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ело № 5-</w:t>
      </w:r>
      <w:r>
        <w:rPr>
          <w:rFonts w:ascii="Times New Roman" w:eastAsia="Times New Roman" w:hAnsi="Times New Roman" w:cs="Times New Roman"/>
          <w:sz w:val="27"/>
          <w:szCs w:val="27"/>
        </w:rPr>
        <w:t>829</w:t>
      </w:r>
      <w:r>
        <w:rPr>
          <w:rFonts w:ascii="Times New Roman" w:eastAsia="Times New Roman" w:hAnsi="Times New Roman" w:cs="Times New Roman"/>
          <w:sz w:val="27"/>
          <w:szCs w:val="27"/>
        </w:rPr>
        <w:t>-26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03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Король Е.П.,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205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>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Лебедева Руслана Валерьевича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5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об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>Лебедев Р.В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являясь должностным лицом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– генеральным директором </w:t>
      </w:r>
      <w:r>
        <w:rPr>
          <w:rStyle w:val="cat-OrganizationNamegrp-21rplc-16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осуществляя деятельность по месту нахождения юридического лица,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</w:t>
      </w:r>
      <w:r>
        <w:rPr>
          <w:rFonts w:ascii="Times New Roman" w:eastAsia="Times New Roman" w:hAnsi="Times New Roman" w:cs="Times New Roman"/>
          <w:sz w:val="27"/>
          <w:szCs w:val="27"/>
        </w:rPr>
        <w:t>представлена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Лебедев Р.В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извещенн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ый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о времени и месте рассмотрения дела надлежащим образом (п. 6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остановления Пленума ВС РФ от 24.03.2005 г. № 5), в судебное заседание не явил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, ходатайств об отложении рассмотрения дела не заявлял. Мировой судья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на основании ч. 2 ст. 25.1 КоАП РФ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считает возможным рассмотреть дело в е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отсутствие.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Лебедева Р.В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 подтверждается: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</w:t>
      </w:r>
      <w:r>
        <w:rPr>
          <w:rFonts w:ascii="Times New Roman" w:eastAsia="Times New Roman" w:hAnsi="Times New Roman" w:cs="Times New Roman"/>
          <w:sz w:val="27"/>
          <w:szCs w:val="27"/>
        </w:rPr>
        <w:t>12001576800001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>уведомление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№ </w:t>
      </w:r>
      <w:r>
        <w:rPr>
          <w:rFonts w:ascii="Times New Roman" w:eastAsia="Times New Roman" w:hAnsi="Times New Roman" w:cs="Times New Roman"/>
          <w:sz w:val="27"/>
          <w:szCs w:val="27"/>
        </w:rPr>
        <w:t>223</w:t>
      </w:r>
      <w:r>
        <w:rPr>
          <w:rFonts w:ascii="Times New Roman" w:eastAsia="Times New Roman" w:hAnsi="Times New Roman" w:cs="Times New Roman"/>
          <w:sz w:val="27"/>
          <w:szCs w:val="27"/>
        </w:rPr>
        <w:t>/ДЛ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месте и времени составления протокола об административном правонарушении; копией списка внутр</w:t>
      </w:r>
      <w:r>
        <w:rPr>
          <w:rFonts w:ascii="Times New Roman" w:eastAsia="Times New Roman" w:hAnsi="Times New Roman" w:cs="Times New Roman"/>
          <w:sz w:val="27"/>
          <w:szCs w:val="27"/>
        </w:rPr>
        <w:t>енних почтовых отправлений от 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года; отчетом об отслеживании почтового отправления; копией списка внутренних почтовых отправлений от 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.05.2026 года;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</w:t>
      </w:r>
      <w:r>
        <w:rPr>
          <w:rFonts w:ascii="Times New Roman" w:eastAsia="Times New Roman" w:hAnsi="Times New Roman" w:cs="Times New Roman"/>
          <w:sz w:val="27"/>
          <w:szCs w:val="27"/>
        </w:rPr>
        <w:t>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Лебедева Р.В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 Его 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квалифицируются 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и отягчающих административную ответственность, мировой судья не усматривает.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деяния, данные о личности нарушителя,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к административной ответственности 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привлекавшегося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руководствуясь ст. 3.4 КоАП РФ полагает справедливым назначить наказание в виде предупреждения, то есть официального порицания.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генерального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директора </w:t>
      </w:r>
      <w:r>
        <w:rPr>
          <w:rStyle w:val="cat-OrganizationNamegrp-21rplc-30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Лебедева Руслана Валерьевича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«Копия верна»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2670215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6">
    <w:name w:val="cat-UserDefined grp-25 rplc-6"/>
    <w:basedOn w:val="DefaultParagraphFont"/>
  </w:style>
  <w:style w:type="character" w:customStyle="1" w:styleId="cat-OrganizationNamegrp-21rplc-16">
    <w:name w:val="cat-OrganizationName grp-21 rplc-16"/>
    <w:basedOn w:val="DefaultParagraphFont"/>
  </w:style>
  <w:style w:type="character" w:customStyle="1" w:styleId="cat-OrganizationNamegrp-21rplc-30">
    <w:name w:val="cat-OrganizationName grp-21 rplc-30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94069-FAB3-4FB8-8C3B-1F8A6AA2CE93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